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7DC" w:rsidRDefault="005D27DC" w:rsidP="005D27DC">
      <w:pPr>
        <w:pStyle w:val="a3"/>
        <w:shd w:val="clear" w:color="auto" w:fill="FFFFFF"/>
        <w:spacing w:before="0" w:beforeAutospacing="0" w:after="0" w:afterAutospacing="0" w:line="763" w:lineRule="atLeast"/>
        <w:ind w:firstLine="418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12月11日，由校工会主办、体育教学部、教工羽毛球协会承办的2021年广东财经大学教工羽毛球团体赛圆满落幕。机关</w:t>
      </w:r>
      <w:proofErr w:type="gramStart"/>
      <w:r>
        <w:rPr>
          <w:rFonts w:ascii="仿宋" w:eastAsia="仿宋" w:hAnsi="仿宋" w:hint="eastAsia"/>
          <w:color w:val="333333"/>
          <w:sz w:val="32"/>
          <w:szCs w:val="32"/>
        </w:rPr>
        <w:t>一</w:t>
      </w:r>
      <w:proofErr w:type="gramEnd"/>
      <w:r>
        <w:rPr>
          <w:rFonts w:ascii="仿宋" w:eastAsia="仿宋" w:hAnsi="仿宋" w:hint="eastAsia"/>
          <w:color w:val="333333"/>
          <w:sz w:val="32"/>
          <w:szCs w:val="32"/>
        </w:rPr>
        <w:t>分工会夺得冠军，佛山校区分工会和马克思主义学院分工会联队、文化旅游与地理学院分工会、法学院分工会分获第二、三、四名，机关二分工会、统计与数学学院分工会、人文与传播学院分工会、信息学院分工会分获第五至八名。</w:t>
      </w:r>
    </w:p>
    <w:p w:rsidR="005D27DC" w:rsidRDefault="005D27DC" w:rsidP="005D27DC">
      <w:pPr>
        <w:pStyle w:val="a3"/>
        <w:shd w:val="clear" w:color="auto" w:fill="FFFFFF"/>
        <w:spacing w:before="0" w:beforeAutospacing="0" w:after="0" w:afterAutospacing="0" w:line="763" w:lineRule="atLeast"/>
        <w:ind w:firstLine="418"/>
        <w:jc w:val="both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Calibri" w:eastAsia="仿宋" w:hAnsi="Calibri" w:cs="Calibri"/>
          <w:color w:val="333333"/>
          <w:sz w:val="32"/>
          <w:szCs w:val="32"/>
        </w:rPr>
        <w:t> </w:t>
      </w:r>
      <w:r>
        <w:rPr>
          <w:rFonts w:ascii="仿宋" w:eastAsia="仿宋" w:hAnsi="仿宋" w:hint="eastAsia"/>
          <w:color w:val="333333"/>
          <w:sz w:val="32"/>
          <w:szCs w:val="32"/>
        </w:rPr>
        <w:t>本次比赛共有27个分工会组成23支代表队477名运动员参赛。12月5日，羽毛球团体赛开幕式在景业羽毛球馆举行。参赛运动员、裁判员、工作人员早早来到比赛场馆，各就各位、各司其职。校工会常务副主席郑红艳主持开幕式。校党委副书记、工会主席刘祖华致辞并宣布比赛开始。</w:t>
      </w:r>
    </w:p>
    <w:p w:rsidR="005D27DC" w:rsidRDefault="005D27DC" w:rsidP="005D27DC">
      <w:pPr>
        <w:pStyle w:val="a3"/>
        <w:shd w:val="clear" w:color="auto" w:fill="FFFFFF"/>
        <w:spacing w:before="0" w:beforeAutospacing="0" w:after="0" w:afterAutospacing="0" w:line="763" w:lineRule="atLeast"/>
        <w:ind w:firstLine="418"/>
        <w:jc w:val="both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Calibri" w:eastAsia="仿宋" w:hAnsi="Calibri" w:cs="Calibri"/>
          <w:color w:val="333333"/>
          <w:sz w:val="32"/>
          <w:szCs w:val="32"/>
        </w:rPr>
        <w:t> </w:t>
      </w:r>
      <w:r>
        <w:rPr>
          <w:rFonts w:ascii="仿宋" w:eastAsia="仿宋" w:hAnsi="仿宋" w:hint="eastAsia"/>
          <w:color w:val="333333"/>
          <w:sz w:val="32"/>
          <w:szCs w:val="32"/>
        </w:rPr>
        <w:t>本次比赛规程推陈出新，将传统七局四胜制改为百分制（总分制），受到教职工及羽毛球爱好者广泛欢迎。新赛制充分调动每支队伍每个组合打好每一球的积极性，同时，增加了新冠肺炎疫情防控工作指南，羽毛球运动的诞生与发展、羽毛球运动的益处等体育文化知识传播。</w:t>
      </w:r>
    </w:p>
    <w:p w:rsidR="005D27DC" w:rsidRDefault="005D27DC" w:rsidP="005D27DC">
      <w:pPr>
        <w:pStyle w:val="a3"/>
        <w:shd w:val="clear" w:color="auto" w:fill="FFFFFF"/>
        <w:spacing w:before="0" w:beforeAutospacing="0" w:after="0" w:afterAutospacing="0" w:line="763" w:lineRule="atLeast"/>
        <w:ind w:firstLine="418"/>
        <w:jc w:val="both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   </w:t>
      </w:r>
      <w:r>
        <w:rPr>
          <w:rFonts w:ascii="仿宋" w:eastAsia="仿宋" w:hAnsi="仿宋" w:hint="eastAsia"/>
          <w:color w:val="333333"/>
          <w:sz w:val="32"/>
          <w:szCs w:val="32"/>
        </w:rPr>
        <w:t>12月11日，比赛落下帷幕。在颁奖仪式现场，校工会专职副主席廖凌杰主持闭幕式。郑红艳为获得第一至第八名</w:t>
      </w:r>
      <w:r>
        <w:rPr>
          <w:rFonts w:ascii="仿宋" w:eastAsia="仿宋" w:hAnsi="仿宋" w:hint="eastAsia"/>
          <w:color w:val="333333"/>
          <w:sz w:val="32"/>
          <w:szCs w:val="32"/>
        </w:rPr>
        <w:lastRenderedPageBreak/>
        <w:t>的队伍颁奖，体育部直属党支部书记王建国为第九至第十六名颁奖，校党委常委、佛山校区党委书记王伟为表演赛优胜队颁奖。最后，体育部与教工羽毛球协会融合组队，进行了一场精彩的表演赛，将本次羽毛球团体赛再次推向高潮。</w:t>
      </w:r>
    </w:p>
    <w:p w:rsidR="005D27DC" w:rsidRDefault="005D27DC" w:rsidP="005D27DC">
      <w:pPr>
        <w:pStyle w:val="a3"/>
        <w:shd w:val="clear" w:color="auto" w:fill="FFFFFF"/>
        <w:spacing w:before="0" w:beforeAutospacing="0" w:after="0" w:afterAutospacing="0" w:line="763" w:lineRule="atLeast"/>
        <w:ind w:firstLine="418"/>
        <w:jc w:val="both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Calibri" w:eastAsia="仿宋" w:hAnsi="Calibri" w:cs="Calibri"/>
          <w:color w:val="333333"/>
          <w:sz w:val="32"/>
          <w:szCs w:val="32"/>
        </w:rPr>
        <w:t> </w:t>
      </w:r>
      <w:r>
        <w:rPr>
          <w:rFonts w:ascii="仿宋" w:eastAsia="仿宋" w:hAnsi="仿宋" w:hint="eastAsia"/>
          <w:color w:val="333333"/>
          <w:sz w:val="32"/>
          <w:szCs w:val="32"/>
        </w:rPr>
        <w:t>本次教工羽毛球赛</w:t>
      </w:r>
      <w:proofErr w:type="gramStart"/>
      <w:r>
        <w:rPr>
          <w:rFonts w:ascii="仿宋" w:eastAsia="仿宋" w:hAnsi="仿宋" w:hint="eastAsia"/>
          <w:color w:val="333333"/>
          <w:sz w:val="32"/>
          <w:szCs w:val="32"/>
        </w:rPr>
        <w:t>是继校运</w:t>
      </w:r>
      <w:proofErr w:type="gramEnd"/>
      <w:r>
        <w:rPr>
          <w:rFonts w:ascii="仿宋" w:eastAsia="仿宋" w:hAnsi="仿宋" w:hint="eastAsia"/>
          <w:color w:val="333333"/>
          <w:sz w:val="32"/>
          <w:szCs w:val="32"/>
        </w:rPr>
        <w:t>会后又一场大型赛事，得到各分工会和参赛教职工的热情响应。学校领导高度重视，校党委书记郑贤</w:t>
      </w:r>
      <w:proofErr w:type="gramStart"/>
      <w:r>
        <w:rPr>
          <w:rFonts w:ascii="仿宋" w:eastAsia="仿宋" w:hAnsi="仿宋" w:hint="eastAsia"/>
          <w:color w:val="333333"/>
          <w:sz w:val="32"/>
          <w:szCs w:val="32"/>
        </w:rPr>
        <w:t>操亲自</w:t>
      </w:r>
      <w:proofErr w:type="gramEnd"/>
      <w:r>
        <w:rPr>
          <w:rFonts w:ascii="仿宋" w:eastAsia="仿宋" w:hAnsi="仿宋" w:hint="eastAsia"/>
          <w:color w:val="333333"/>
          <w:sz w:val="32"/>
          <w:szCs w:val="32"/>
        </w:rPr>
        <w:t>批示，要求做好疫情防控，科学组织，有序开展。运动员们纷纷表示，新赛制下没有一场弃权，没有一人不是拼劲十足，每分必争、拼搏到底，每个人都是主力，集体荣誉感油然而生。</w:t>
      </w:r>
    </w:p>
    <w:p w:rsidR="005D27DC" w:rsidRDefault="005D27DC" w:rsidP="005D27DC">
      <w:pPr>
        <w:pStyle w:val="a3"/>
        <w:spacing w:before="75" w:beforeAutospacing="0" w:after="75" w:afterAutospacing="0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7610475" cy="5076825"/>
            <wp:effectExtent l="0" t="0" r="9525" b="9525"/>
            <wp:docPr id="6" name="图片 6" descr="http://wzq.gdufe.edu.cn/_upload/article/images/df/f3/b55a171549b1894b214acbfddfb9/bcb16105-c5c8-4014-9630-8902642da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zq.gdufe.edu.cn/_upload/article/images/df/f3/b55a171549b1894b214acbfddfb9/bcb16105-c5c8-4014-9630-8902642da3a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DC" w:rsidRDefault="005D27DC" w:rsidP="005D27DC">
      <w:pPr>
        <w:pStyle w:val="a3"/>
        <w:spacing w:before="75" w:beforeAutospacing="0" w:after="75" w:afterAutospacing="0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7610475" cy="5076825"/>
            <wp:effectExtent l="0" t="0" r="9525" b="9525"/>
            <wp:docPr id="5" name="图片 5" descr="http://wzq.gdufe.edu.cn/_upload/article/images/df/f3/b55a171549b1894b214acbfddfb9/1f5ac6b3-8d7a-4468-a26b-89d6b383a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zq.gdufe.edu.cn/_upload/article/images/df/f3/b55a171549b1894b214acbfddfb9/1f5ac6b3-8d7a-4468-a26b-89d6b383a2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DC" w:rsidRDefault="005D27DC" w:rsidP="005D27DC">
      <w:pPr>
        <w:pStyle w:val="a3"/>
        <w:spacing w:before="75" w:beforeAutospacing="0" w:after="75" w:afterAutospacing="0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7610475" cy="5076825"/>
            <wp:effectExtent l="0" t="0" r="9525" b="9525"/>
            <wp:docPr id="4" name="图片 4" descr="http://wzq.gdufe.edu.cn/_upload/article/images/df/f3/b55a171549b1894b214acbfddfb9/95264bd9-0c6f-4bab-94ac-65bb0074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zq.gdufe.edu.cn/_upload/article/images/df/f3/b55a171549b1894b214acbfddfb9/95264bd9-0c6f-4bab-94ac-65bb007485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DC" w:rsidRDefault="005D27DC" w:rsidP="005D27DC">
      <w:pPr>
        <w:pStyle w:val="a3"/>
        <w:spacing w:before="75" w:beforeAutospacing="0" w:after="75" w:afterAutospacing="0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7610475" cy="5076825"/>
            <wp:effectExtent l="0" t="0" r="9525" b="9525"/>
            <wp:docPr id="3" name="图片 3" descr="http://wzq.gdufe.edu.cn/_upload/article/images/df/f3/b55a171549b1894b214acbfddfb9/d023fb36-ba83-400c-8836-3a536b76d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zq.gdufe.edu.cn/_upload/article/images/df/f3/b55a171549b1894b214acbfddfb9/d023fb36-ba83-400c-8836-3a536b76da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DC" w:rsidRDefault="005D27DC" w:rsidP="005D27DC">
      <w:pPr>
        <w:pStyle w:val="a3"/>
        <w:spacing w:before="75" w:beforeAutospacing="0" w:after="75" w:afterAutospacing="0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7610475" cy="5076825"/>
            <wp:effectExtent l="0" t="0" r="9525" b="9525"/>
            <wp:docPr id="2" name="图片 2" descr="http://wzq.gdufe.edu.cn/_upload/article/images/df/f3/b55a171549b1894b214acbfddfb9/0e3ccf0c-ea27-4f1e-81f7-719b9467d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zq.gdufe.edu.cn/_upload/article/images/df/f3/b55a171549b1894b214acbfddfb9/0e3ccf0c-ea27-4f1e-81f7-719b9467dda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DC" w:rsidRDefault="005D27DC" w:rsidP="005D27DC">
      <w:pPr>
        <w:pStyle w:val="a3"/>
        <w:spacing w:before="75" w:beforeAutospacing="0" w:after="75" w:afterAutospacing="0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7610475" cy="5076825"/>
            <wp:effectExtent l="0" t="0" r="9525" b="9525"/>
            <wp:docPr id="1" name="图片 1" descr="http://wzq.gdufe.edu.cn/_upload/article/images/df/f3/b55a171549b1894b214acbfddfb9/3ea2f1bc-1cc1-4460-be00-b323460d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zq.gdufe.edu.cn/_upload/article/images/df/f3/b55a171549b1894b214acbfddfb9/3ea2f1bc-1cc1-4460-be00-b323460d69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26" w:rsidRDefault="00F30C26">
      <w:bookmarkStart w:id="0" w:name="_GoBack"/>
      <w:bookmarkEnd w:id="0"/>
    </w:p>
    <w:sectPr w:rsidR="00F30C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7DC"/>
    <w:rsid w:val="005D27DC"/>
    <w:rsid w:val="00F3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AD947E-83E5-4F76-ABD9-55CA933A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27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8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谢玉波</dc:creator>
  <cp:keywords/>
  <dc:description/>
  <cp:lastModifiedBy>谢玉波</cp:lastModifiedBy>
  <cp:revision>1</cp:revision>
  <dcterms:created xsi:type="dcterms:W3CDTF">2022-01-21T01:36:00Z</dcterms:created>
  <dcterms:modified xsi:type="dcterms:W3CDTF">2022-01-21T01:37:00Z</dcterms:modified>
</cp:coreProperties>
</file>